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Annual Regional Engagement Planning  Template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 Annual Engagement Plan provides a coordinated approach to communicating, listening, collaborating and building capability across the region.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Rather than engagement being ad hoc, a calendar ensures there are regular opportunities throughout the year for clubs, volunteers and members to connect with the Regional Board, contribute to decision-making and help shape the future of Waka Ama in your region.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Guiding Principles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Every engagement activity should aim to: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club-centred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rather than Board-centred.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Create opportunities for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two-way communication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Build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trust and strong relationships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Encourage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shared ownership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of the region's future.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inclusive, transparent and culturally grounded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Reflect the philosophy of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"Steering from the Back"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—supporting clubs to thrive while providing leadership, coordination and stewardship. 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framework can be established around these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5 kupu.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Connect –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Building genuine relationships with clubs.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Communicate –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Sharing information and listening.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Collaborate –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Creating opportunities for clubs to work together.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Capability –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Providing training, mentoring, and support.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Celebrate –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Recognising clubs and volunteers.</w:t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Ongoing throughout the year</w:t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Some engagement should happen consistently rather than at a set time of year, including: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Regular communication through newsletters, social media and direct contact.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Open channels for clubs and members to ask questions and provide feedback.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Board members maintaining relationships with clubs and attending events where possible.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Sharing funding, development and training opportunities.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Providing transparent updates on Board priorities and decisions.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afterAutospacing="0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Creating opportunities for volunteers, working groups and rangatahi to contribute.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Recognising club and volunteer successes.</w:t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Annual engagement calendar</w:t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Use this template to plan key engagement activities across the 12 months. The timing and frequency should be adapted to suit the needs and calendar of each region.</w:t>
      </w:r>
    </w:p>
    <w:tbl>
      <w:tblPr>
        <w:tblStyle w:val="Table1"/>
        <w:tblW w:w="15330.0" w:type="dxa"/>
        <w:jc w:val="left"/>
        <w:tblInd w:w="-630.0" w:type="dxa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400"/>
      </w:tblPr>
      <w:tblGrid>
        <w:gridCol w:w="1485"/>
        <w:gridCol w:w="394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tblGridChange w:id="0">
          <w:tblGrid>
            <w:gridCol w:w="1485"/>
            <w:gridCol w:w="3945"/>
            <w:gridCol w:w="825"/>
            <w:gridCol w:w="825"/>
            <w:gridCol w:w="825"/>
            <w:gridCol w:w="825"/>
            <w:gridCol w:w="825"/>
            <w:gridCol w:w="825"/>
            <w:gridCol w:w="825"/>
            <w:gridCol w:w="825"/>
            <w:gridCol w:w="825"/>
            <w:gridCol w:w="825"/>
            <w:gridCol w:w="825"/>
            <w:gridCol w:w="825"/>
          </w:tblGrid>
        </w:tblGridChange>
      </w:tblGrid>
      <w:tr>
        <w:trPr>
          <w:cantSplit w:val="0"/>
          <w:trHeight w:val="649.140625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Activity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Purpose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Jan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Feb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Mar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Apr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May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Jun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Jul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Aug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Sep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Oct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Nov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Dec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Regional Updates and Communication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Welcome clubs into the new year. Share key dates, Board priorities and upcoming opportunities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As required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Club Engagement and Hui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Regularly connect with clubs to share updates, plan events, discuss priorities and understand support needs.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Club &amp; Member Feedback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ind w:left="9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Use surveys and other feedback opportunities to understand club capability, member needs, events and regional services.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</w:tr>
      <w:tr>
        <w:trPr>
          <w:cantSplit w:val="0"/>
          <w:trHeight w:val="482.28515624999994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Strategic Planning &amp; Development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ind w:left="9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Engage clubs in setting regional priorities and identifying opportunities for future development.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Governance &amp; Board Engagement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ind w:left="9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Communicate Board vacancies, nominations, succession planning and welcome new Board members and portfolios.</w:t>
            </w:r>
          </w:p>
        </w:tc>
        <w:tc>
          <w:tcPr>
            <w:gridSpan w:val="12"/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As required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AGM &amp; Annual Reporting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ind w:left="9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Communicate AGM information, reports and nominations, conduct the AGM and share the region’s future direction.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Recognition &amp; Celebration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ind w:left="9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Celebrate clubs, volunteers, members and regional achievements throughout the year.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End-of-Year Review</w:t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ind w:left="9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Reflect on the year, share achievements and communicate priorities for the year ahead.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NZ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EHaRKOKbN6mOHiUYN3B5r1b8ZQ==">CgMxLjA4AHIhMUthR0JrQ01ucFRKb21aNEJDWW1Qc1YxNGJRLURUSnh0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